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F4131" w14:textId="77777777" w:rsidR="00AF6F54" w:rsidRPr="00AF6F54" w:rsidRDefault="00AF6F54" w:rsidP="0080255A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306" w:hanging="306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 xml:space="preserve">Section 123 of the </w:t>
      </w:r>
      <w:r w:rsidRPr="00801BC0">
        <w:rPr>
          <w:rFonts w:ascii="Arial" w:hAnsi="Arial" w:cs="Arial"/>
          <w:i/>
          <w:iCs/>
          <w:sz w:val="22"/>
          <w:szCs w:val="22"/>
        </w:rPr>
        <w:t>Right to Information Act 2009</w:t>
      </w:r>
      <w:r w:rsidRPr="00AF6F54">
        <w:rPr>
          <w:rFonts w:ascii="Arial" w:hAnsi="Arial" w:cs="Arial"/>
          <w:sz w:val="22"/>
          <w:szCs w:val="22"/>
        </w:rPr>
        <w:t xml:space="preserve"> (the RTI Act) establishes the Information Commissioner and Office of the Information Commissioner (OIC) and provides that the Information Commissioner is an officer of the Parliament. </w:t>
      </w:r>
    </w:p>
    <w:p w14:paraId="02A4D65D" w14:textId="77777777" w:rsidR="00AF6F54" w:rsidRPr="00AF6F54" w:rsidRDefault="00AF6F54" w:rsidP="0080255A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306" w:hanging="306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>The OIC is an independent statutory body whose role is to:</w:t>
      </w:r>
    </w:p>
    <w:p w14:paraId="08C04E15" w14:textId="77777777" w:rsidR="00AF6F54" w:rsidRPr="00AF6F54" w:rsidRDefault="00AF6F54" w:rsidP="0080255A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>promote access to government-held information;</w:t>
      </w:r>
    </w:p>
    <w:p w14:paraId="54803A1F" w14:textId="77777777" w:rsidR="00AF6F54" w:rsidRPr="00AF6F54" w:rsidRDefault="00AF6F54" w:rsidP="0080255A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>protect people’s personal information held by the public sector;</w:t>
      </w:r>
    </w:p>
    <w:p w14:paraId="56429476" w14:textId="77777777" w:rsidR="00AF6F54" w:rsidRPr="00AF6F54" w:rsidRDefault="00AF6F54" w:rsidP="0080255A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 xml:space="preserve">provide information and assistance to support the Queensland public sector to comply with the law; </w:t>
      </w:r>
    </w:p>
    <w:p w14:paraId="53466249" w14:textId="77777777" w:rsidR="00AF6F54" w:rsidRPr="00AF6F54" w:rsidRDefault="00AF6F54" w:rsidP="0080255A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>review Government agency decisions regarding access and amendment applications;</w:t>
      </w:r>
    </w:p>
    <w:p w14:paraId="4E35682E" w14:textId="77777777" w:rsidR="00AF6F54" w:rsidRPr="00AF6F54" w:rsidRDefault="00AF6F54" w:rsidP="0080255A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>deal with privacy complaints; and</w:t>
      </w:r>
    </w:p>
    <w:p w14:paraId="71EA887F" w14:textId="77777777" w:rsidR="00AF6F54" w:rsidRPr="00AF6F54" w:rsidRDefault="00AF6F54" w:rsidP="0080255A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 xml:space="preserve">make decisions on whether an agency’s privacy obligation can be waived or modified. </w:t>
      </w:r>
    </w:p>
    <w:p w14:paraId="4D835D88" w14:textId="77777777" w:rsidR="00AF6F54" w:rsidRPr="00AF6F54" w:rsidRDefault="00AF6F54" w:rsidP="0080255A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306" w:hanging="306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 xml:space="preserve">The Information Commissioner has functions under both the RTI Act and </w:t>
      </w:r>
      <w:r w:rsidRPr="00801BC0">
        <w:rPr>
          <w:rFonts w:ascii="Arial" w:hAnsi="Arial" w:cs="Arial"/>
          <w:i/>
          <w:iCs/>
          <w:sz w:val="22"/>
          <w:szCs w:val="22"/>
        </w:rPr>
        <w:t>Information Privacy Act 2009</w:t>
      </w:r>
      <w:r w:rsidRPr="00AF6F54">
        <w:rPr>
          <w:rFonts w:ascii="Arial" w:hAnsi="Arial" w:cs="Arial"/>
          <w:sz w:val="22"/>
          <w:szCs w:val="22"/>
        </w:rPr>
        <w:t xml:space="preserve"> (IP Act) that include:</w:t>
      </w:r>
    </w:p>
    <w:p w14:paraId="43A80BBD" w14:textId="151D7588" w:rsidR="00AF6F54" w:rsidRPr="00AF6F54" w:rsidRDefault="00AF6F54" w:rsidP="0080255A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 xml:space="preserve">support and guidance for agencies and members of the </w:t>
      </w:r>
      <w:r w:rsidR="00801BC0">
        <w:rPr>
          <w:rFonts w:ascii="Arial" w:hAnsi="Arial" w:cs="Arial"/>
          <w:sz w:val="22"/>
          <w:szCs w:val="22"/>
        </w:rPr>
        <w:t>p</w:t>
      </w:r>
      <w:r w:rsidRPr="00AF6F54">
        <w:rPr>
          <w:rFonts w:ascii="Arial" w:hAnsi="Arial" w:cs="Arial"/>
          <w:sz w:val="22"/>
          <w:szCs w:val="22"/>
        </w:rPr>
        <w:t>ublic in relation to the RTI Act and IP Act;</w:t>
      </w:r>
    </w:p>
    <w:p w14:paraId="20D729A1" w14:textId="64F5C034" w:rsidR="00AF6F54" w:rsidRPr="00AF6F54" w:rsidRDefault="00AF6F54" w:rsidP="0080255A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>reviewing and reporting on agencies in relation to the operation and compliance with the RTI Act and IP Act</w:t>
      </w:r>
      <w:r>
        <w:rPr>
          <w:rFonts w:ascii="Arial" w:hAnsi="Arial" w:cs="Arial"/>
          <w:sz w:val="22"/>
          <w:szCs w:val="22"/>
        </w:rPr>
        <w:t>; and</w:t>
      </w:r>
      <w:r w:rsidRPr="00AF6F54">
        <w:rPr>
          <w:rFonts w:ascii="Arial" w:hAnsi="Arial" w:cs="Arial"/>
          <w:sz w:val="22"/>
          <w:szCs w:val="22"/>
        </w:rPr>
        <w:t xml:space="preserve"> </w:t>
      </w:r>
    </w:p>
    <w:p w14:paraId="7A90D39B" w14:textId="2E81A351" w:rsidR="00AF6F54" w:rsidRDefault="00AF6F54" w:rsidP="0080255A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>investigating and reviewing decisions of agencies and Minister</w:t>
      </w:r>
      <w:r w:rsidR="00801BC0">
        <w:rPr>
          <w:rFonts w:ascii="Arial" w:hAnsi="Arial" w:cs="Arial"/>
          <w:sz w:val="22"/>
          <w:szCs w:val="22"/>
        </w:rPr>
        <w:t>s</w:t>
      </w:r>
      <w:r w:rsidRPr="00AF6F54">
        <w:rPr>
          <w:rFonts w:ascii="Arial" w:hAnsi="Arial" w:cs="Arial"/>
          <w:sz w:val="22"/>
          <w:szCs w:val="22"/>
        </w:rPr>
        <w:t xml:space="preserve"> made subject to external review under the RTI Act and IP Act.</w:t>
      </w:r>
    </w:p>
    <w:p w14:paraId="4C2EFC79" w14:textId="538A0236" w:rsidR="000A0E1B" w:rsidRDefault="000A0E1B" w:rsidP="0080255A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306" w:hanging="306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801BC0">
        <w:rPr>
          <w:rFonts w:ascii="Arial" w:hAnsi="Arial" w:cs="Arial"/>
          <w:sz w:val="22"/>
          <w:szCs w:val="22"/>
          <w:u w:val="single"/>
        </w:rPr>
        <w:t>endorsed</w:t>
      </w:r>
      <w:r w:rsidRPr="00EC76BE">
        <w:rPr>
          <w:rFonts w:ascii="Arial" w:hAnsi="Arial" w:cs="Arial"/>
          <w:sz w:val="22"/>
          <w:szCs w:val="22"/>
        </w:rPr>
        <w:t xml:space="preserve"> </w:t>
      </w:r>
      <w:r w:rsidRPr="008D4B69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Ms Rachael </w:t>
      </w:r>
      <w:r w:rsidRPr="00C915E2">
        <w:rPr>
          <w:rFonts w:ascii="Arial" w:hAnsi="Arial" w:cs="Arial"/>
          <w:sz w:val="22"/>
          <w:szCs w:val="22"/>
        </w:rPr>
        <w:t>Rangihaeata</w:t>
      </w:r>
      <w:r>
        <w:rPr>
          <w:rFonts w:ascii="Arial" w:hAnsi="Arial" w:cs="Arial"/>
          <w:sz w:val="22"/>
          <w:szCs w:val="22"/>
        </w:rPr>
        <w:t xml:space="preserve"> be recommended to the Governor in Council for appointment as Information Commissioner for a term commencing from 1 July 2020 to 19</w:t>
      </w:r>
      <w:r w:rsidR="0080255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September 2023.</w:t>
      </w:r>
    </w:p>
    <w:p w14:paraId="41989D9A" w14:textId="7083A7A2" w:rsidR="000A0E1B" w:rsidRPr="004E290B" w:rsidRDefault="000A0E1B" w:rsidP="0080255A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306" w:hanging="306"/>
        <w:jc w:val="both"/>
        <w:rPr>
          <w:rFonts w:ascii="Arial" w:hAnsi="Arial" w:cs="Arial"/>
          <w:sz w:val="22"/>
          <w:szCs w:val="22"/>
        </w:rPr>
      </w:pPr>
      <w:r w:rsidRPr="004E290B">
        <w:rPr>
          <w:rFonts w:ascii="Arial" w:hAnsi="Arial" w:cs="Arial"/>
          <w:sz w:val="22"/>
          <w:szCs w:val="22"/>
          <w:u w:val="single"/>
        </w:rPr>
        <w:t>Cabinet noted</w:t>
      </w:r>
      <w:r w:rsidRPr="004E290B">
        <w:rPr>
          <w:rFonts w:ascii="Arial" w:hAnsi="Arial" w:cs="Arial"/>
          <w:sz w:val="22"/>
          <w:szCs w:val="22"/>
        </w:rPr>
        <w:t xml:space="preserve"> consultation will occur with the Legal Affairs and Community Safety Committee prior to seeking Governor in Council approval</w:t>
      </w:r>
      <w:r w:rsidR="0080255A">
        <w:rPr>
          <w:rFonts w:ascii="Arial" w:hAnsi="Arial" w:cs="Arial"/>
          <w:sz w:val="22"/>
          <w:szCs w:val="22"/>
        </w:rPr>
        <w:t>,</w:t>
      </w:r>
      <w:r w:rsidRPr="004E290B">
        <w:rPr>
          <w:rFonts w:ascii="Arial" w:hAnsi="Arial" w:cs="Arial"/>
          <w:sz w:val="22"/>
          <w:szCs w:val="22"/>
        </w:rPr>
        <w:t xml:space="preserve"> as required by the </w:t>
      </w:r>
      <w:r w:rsidR="004F3060" w:rsidRPr="00532DBB">
        <w:rPr>
          <w:rFonts w:ascii="Arial" w:hAnsi="Arial" w:cs="Arial"/>
          <w:i/>
          <w:sz w:val="22"/>
          <w:szCs w:val="22"/>
        </w:rPr>
        <w:t xml:space="preserve">Right to Information </w:t>
      </w:r>
      <w:r w:rsidRPr="00532DBB">
        <w:rPr>
          <w:rFonts w:ascii="Arial" w:hAnsi="Arial" w:cs="Arial"/>
          <w:i/>
          <w:sz w:val="22"/>
          <w:szCs w:val="22"/>
        </w:rPr>
        <w:t>Act</w:t>
      </w:r>
      <w:r w:rsidR="004F3060" w:rsidRPr="00532DBB">
        <w:rPr>
          <w:rFonts w:ascii="Arial" w:hAnsi="Arial" w:cs="Arial"/>
          <w:i/>
          <w:sz w:val="22"/>
          <w:szCs w:val="22"/>
        </w:rPr>
        <w:t xml:space="preserve"> </w:t>
      </w:r>
      <w:r w:rsidR="00532DBB" w:rsidRPr="00532DBB">
        <w:rPr>
          <w:rFonts w:ascii="Arial" w:hAnsi="Arial" w:cs="Arial"/>
          <w:i/>
          <w:sz w:val="22"/>
          <w:szCs w:val="22"/>
        </w:rPr>
        <w:t>2009</w:t>
      </w:r>
      <w:r w:rsidRPr="004E290B">
        <w:rPr>
          <w:rFonts w:ascii="Arial" w:hAnsi="Arial" w:cs="Arial"/>
          <w:sz w:val="22"/>
          <w:szCs w:val="22"/>
        </w:rPr>
        <w:t>.</w:t>
      </w:r>
    </w:p>
    <w:p w14:paraId="16E2E926" w14:textId="4D661415" w:rsidR="000A0E1B" w:rsidRPr="006C5A25" w:rsidRDefault="000A0E1B" w:rsidP="0080255A">
      <w:pPr>
        <w:numPr>
          <w:ilvl w:val="0"/>
          <w:numId w:val="1"/>
        </w:numPr>
        <w:tabs>
          <w:tab w:val="clear" w:pos="720"/>
          <w:tab w:val="num" w:pos="284"/>
        </w:tabs>
        <w:spacing w:before="360"/>
        <w:ind w:left="306" w:hanging="30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C5A25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4D310A0" w14:textId="5DB23F15" w:rsidR="00732E22" w:rsidRPr="00FF6301" w:rsidRDefault="000A0E1B" w:rsidP="0080255A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290B">
        <w:rPr>
          <w:rFonts w:ascii="Arial" w:hAnsi="Arial" w:cs="Arial"/>
          <w:sz w:val="22"/>
          <w:szCs w:val="22"/>
        </w:rPr>
        <w:t>Nil.</w:t>
      </w:r>
    </w:p>
    <w:sectPr w:rsidR="00732E22" w:rsidRPr="00FF6301" w:rsidSect="009959FE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1EC42" w14:textId="77777777" w:rsidR="009E7544" w:rsidRDefault="009E7544" w:rsidP="00D6589B">
      <w:r>
        <w:separator/>
      </w:r>
    </w:p>
  </w:endnote>
  <w:endnote w:type="continuationSeparator" w:id="0">
    <w:p w14:paraId="41343497" w14:textId="77777777" w:rsidR="009E7544" w:rsidRDefault="009E754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D28D6" w14:textId="77777777" w:rsidR="009E7544" w:rsidRDefault="009E7544" w:rsidP="00D6589B">
      <w:r>
        <w:separator/>
      </w:r>
    </w:p>
  </w:footnote>
  <w:footnote w:type="continuationSeparator" w:id="0">
    <w:p w14:paraId="75493539" w14:textId="77777777" w:rsidR="009E7544" w:rsidRDefault="009E754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71C6B" w14:textId="77777777" w:rsidR="009959FE" w:rsidRPr="00937A4A" w:rsidRDefault="009959FE" w:rsidP="009959F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BEA22F0" w14:textId="77777777" w:rsidR="009959FE" w:rsidRPr="00937A4A" w:rsidRDefault="009959FE" w:rsidP="009959F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04B4ADF" w14:textId="3A3B55E4" w:rsidR="009959FE" w:rsidRPr="00937A4A" w:rsidRDefault="009959FE" w:rsidP="009959F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2020</w:t>
    </w:r>
  </w:p>
  <w:p w14:paraId="23842641" w14:textId="11B17CBF" w:rsidR="009959FE" w:rsidRDefault="009959FE" w:rsidP="009959F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Reappointment of the Information Commissioner</w:t>
    </w:r>
  </w:p>
  <w:p w14:paraId="1FBC4BE7" w14:textId="1311257A" w:rsidR="009959FE" w:rsidRDefault="009959FE" w:rsidP="009959F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14:paraId="15B8B0EA" w14:textId="77777777" w:rsidR="009959FE" w:rsidRDefault="009959FE" w:rsidP="009959F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7172"/>
    <w:multiLevelType w:val="hybridMultilevel"/>
    <w:tmpl w:val="E7FE7C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FB0F54"/>
    <w:multiLevelType w:val="hybridMultilevel"/>
    <w:tmpl w:val="7D5498BA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71594"/>
    <w:multiLevelType w:val="hybridMultilevel"/>
    <w:tmpl w:val="092E98C0"/>
    <w:lvl w:ilvl="0" w:tplc="0C090001">
      <w:start w:val="1"/>
      <w:numFmt w:val="bullet"/>
      <w:lvlText w:val=""/>
      <w:lvlJc w:val="left"/>
      <w:pPr>
        <w:ind w:left="-5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</w:abstractNum>
  <w:abstractNum w:abstractNumId="3" w15:restartNumberingAfterBreak="0">
    <w:nsid w:val="5B0650EB"/>
    <w:multiLevelType w:val="hybridMultilevel"/>
    <w:tmpl w:val="3BA22BDE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1D1AB6B4"/>
    <w:lvl w:ilvl="0" w:tplc="AB02D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80F8F"/>
    <w:rsid w:val="000A0E1B"/>
    <w:rsid w:val="0010384C"/>
    <w:rsid w:val="001119F4"/>
    <w:rsid w:val="00152095"/>
    <w:rsid w:val="00174117"/>
    <w:rsid w:val="00280DCA"/>
    <w:rsid w:val="002A3D8F"/>
    <w:rsid w:val="002A4D8D"/>
    <w:rsid w:val="0034156D"/>
    <w:rsid w:val="003A3BDD"/>
    <w:rsid w:val="0043543B"/>
    <w:rsid w:val="004F3060"/>
    <w:rsid w:val="00501C66"/>
    <w:rsid w:val="00532DBB"/>
    <w:rsid w:val="0053314F"/>
    <w:rsid w:val="00550873"/>
    <w:rsid w:val="0066259C"/>
    <w:rsid w:val="006C5A25"/>
    <w:rsid w:val="006E4056"/>
    <w:rsid w:val="007265D0"/>
    <w:rsid w:val="00732E22"/>
    <w:rsid w:val="00741C20"/>
    <w:rsid w:val="007F44F4"/>
    <w:rsid w:val="00801BC0"/>
    <w:rsid w:val="0080255A"/>
    <w:rsid w:val="008B5601"/>
    <w:rsid w:val="00904077"/>
    <w:rsid w:val="00937A4A"/>
    <w:rsid w:val="009959FE"/>
    <w:rsid w:val="009E7544"/>
    <w:rsid w:val="00AF6F54"/>
    <w:rsid w:val="00B95A06"/>
    <w:rsid w:val="00C13E96"/>
    <w:rsid w:val="00C75E67"/>
    <w:rsid w:val="00CB1501"/>
    <w:rsid w:val="00CD7A50"/>
    <w:rsid w:val="00CF0D8A"/>
    <w:rsid w:val="00D6589B"/>
    <w:rsid w:val="00D66B43"/>
    <w:rsid w:val="00D93A83"/>
    <w:rsid w:val="00DF1E00"/>
    <w:rsid w:val="00F24A8A"/>
    <w:rsid w:val="00F45B99"/>
    <w:rsid w:val="00F94D4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74F1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152CD-6655-4720-B8E5-E29EC9FC9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12</TotalTime>
  <Pages>1</Pages>
  <Words>247</Words>
  <Characters>1340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1585</CharactersWithSpaces>
  <SharedDoc>false</SharedDoc>
  <HyperlinkBase>https://www.cabinet.qld.gov.au/documents/2020/Jun/ApptIC/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16</cp:revision>
  <cp:lastPrinted>2020-07-21T00:57:00Z</cp:lastPrinted>
  <dcterms:created xsi:type="dcterms:W3CDTF">2020-05-08T04:30:00Z</dcterms:created>
  <dcterms:modified xsi:type="dcterms:W3CDTF">2020-09-22T23:07:00Z</dcterms:modified>
  <cp:category>Significant_Appointments,Right_to_Information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